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D0" w:rsidRDefault="00ED7D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7DD0" w:rsidRDefault="00ED7DD0">
      <w:pPr>
        <w:pStyle w:val="ConsPlusNormal"/>
        <w:jc w:val="both"/>
        <w:outlineLvl w:val="0"/>
      </w:pPr>
    </w:p>
    <w:p w:rsidR="00ED7DD0" w:rsidRDefault="00ED7DD0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ED7DD0" w:rsidRDefault="00ED7DD0">
      <w:pPr>
        <w:pStyle w:val="ConsPlusTitle"/>
        <w:jc w:val="both"/>
      </w:pPr>
    </w:p>
    <w:p w:rsidR="00ED7DD0" w:rsidRDefault="00ED7DD0">
      <w:pPr>
        <w:pStyle w:val="ConsPlusTitle"/>
        <w:jc w:val="center"/>
      </w:pPr>
      <w:r>
        <w:t>ПРИКАЗ</w:t>
      </w:r>
    </w:p>
    <w:p w:rsidR="00ED7DD0" w:rsidRDefault="00ED7DD0">
      <w:pPr>
        <w:pStyle w:val="ConsPlusTitle"/>
        <w:jc w:val="center"/>
      </w:pPr>
      <w:r>
        <w:t>от 7 декабря 2020 г. N 861</w:t>
      </w:r>
    </w:p>
    <w:p w:rsidR="00ED7DD0" w:rsidRDefault="00ED7DD0">
      <w:pPr>
        <w:pStyle w:val="ConsPlusTitle"/>
        <w:jc w:val="both"/>
      </w:pPr>
    </w:p>
    <w:p w:rsidR="00ED7DD0" w:rsidRDefault="00ED7DD0">
      <w:pPr>
        <w:pStyle w:val="ConsPlusTitle"/>
        <w:jc w:val="center"/>
      </w:pPr>
      <w:r>
        <w:t>О РЕАЛИЗАЦИИ</w:t>
      </w:r>
    </w:p>
    <w:p w:rsidR="00ED7DD0" w:rsidRDefault="00ED7DD0">
      <w:pPr>
        <w:pStyle w:val="ConsPlusTitle"/>
        <w:jc w:val="center"/>
      </w:pPr>
      <w:r>
        <w:t>В ОТДЕЛЬНЫХ СУБЪЕКТАХ РОССИЙСКОЙ ФЕДЕРАЦИИ В 2021 ГОДУ</w:t>
      </w:r>
    </w:p>
    <w:p w:rsidR="00ED7DD0" w:rsidRDefault="00ED7DD0">
      <w:pPr>
        <w:pStyle w:val="ConsPlusTitle"/>
        <w:jc w:val="center"/>
      </w:pPr>
      <w:r>
        <w:t>ПИЛОТНОГО ПРОЕКТА ПО СОЗДАНИЮ СИСТЕМЫ ДОЛГОВРЕМЕННОГО УХОДА</w:t>
      </w:r>
    </w:p>
    <w:p w:rsidR="00ED7DD0" w:rsidRDefault="00ED7DD0">
      <w:pPr>
        <w:pStyle w:val="ConsPlusTitle"/>
        <w:jc w:val="center"/>
      </w:pPr>
      <w:r>
        <w:t>ЗА ГРАЖДАНАМИ ПОЖИЛОГО ВОЗРАСТА И ИНВАЛИДАМИ, НУЖДАЮЩИМИСЯ</w:t>
      </w:r>
    </w:p>
    <w:p w:rsidR="00ED7DD0" w:rsidRDefault="00ED7DD0">
      <w:pPr>
        <w:pStyle w:val="ConsPlusTitle"/>
        <w:jc w:val="center"/>
      </w:pPr>
      <w:r>
        <w:t>В ПОСТОРОННЕМ УХОДЕ, РЕАЛИЗУЕМОГО В РАМКАХ ФЕДЕРАЛЬНОГО</w:t>
      </w:r>
    </w:p>
    <w:p w:rsidR="00ED7DD0" w:rsidRDefault="00ED7DD0">
      <w:pPr>
        <w:pStyle w:val="ConsPlusTitle"/>
        <w:jc w:val="center"/>
      </w:pPr>
      <w:r>
        <w:t>ПРОЕКТА "СТАРШЕЕ ПОКОЛЕНИЕ" НАЦИОНАЛЬНОГО</w:t>
      </w:r>
    </w:p>
    <w:p w:rsidR="00ED7DD0" w:rsidRDefault="00ED7DD0">
      <w:pPr>
        <w:pStyle w:val="ConsPlusTitle"/>
        <w:jc w:val="center"/>
      </w:pPr>
      <w:r>
        <w:t>ПРОЕКТА "ДЕМОГРАФИЯ"</w:t>
      </w:r>
    </w:p>
    <w:p w:rsidR="00ED7DD0" w:rsidRDefault="00ED7DD0">
      <w:pPr>
        <w:pStyle w:val="ConsPlusNormal"/>
        <w:jc w:val="both"/>
      </w:pPr>
    </w:p>
    <w:p w:rsidR="00ED7DD0" w:rsidRDefault="00ED7DD0">
      <w:pPr>
        <w:pStyle w:val="ConsPlusNormal"/>
        <w:ind w:firstLine="540"/>
        <w:jc w:val="both"/>
      </w:pPr>
      <w:r>
        <w:t xml:space="preserve">В целях реализации в 2021 году в отдельных субъектах Российской Федерации в рамках федерального </w:t>
      </w:r>
      <w:hyperlink r:id="rId5" w:history="1">
        <w:r>
          <w:rPr>
            <w:color w:val="0000FF"/>
          </w:rPr>
          <w:t>проекта</w:t>
        </w:r>
      </w:hyperlink>
      <w:r>
        <w:t xml:space="preserve"> "Старшее поколение" национального проекта "Демография" пилотного проекта по созданию системы долговременного ухода за гражданами пожилого возраста и инвалидами, нуждающимися в постороннем уходе, приказываю: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1. Установить, что реализация пилотного проекта по созданию системы долговременного ухода за гражданами пожилого возраста и инвалидами, нуждающимися в постороннем уходе, в 2021 году осуществляется в 24 субъектах Российской Федерации: Республика Бурятия, Республика Мордовия, Республика Татарстан, Алтайский край, Забайкальский край, Камчатский край, Приморский край, Ставропольский край, Амурская область, Волгоградская область, Воронежская область, Кемеровская область - Кузбасс, Кировская область, Костромская область, Нижегородская область, Новгородская область, Новосибирская область, Рязанская область, Самарская область, Тамбовская область, Тульская область, Тюменская область, Ульяновская область, город Москва (далее соответственно - пилотный проект, система долговременного ухода).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55" w:history="1">
        <w:r>
          <w:rPr>
            <w:color w:val="0000FF"/>
          </w:rPr>
          <w:t>план</w:t>
        </w:r>
      </w:hyperlink>
      <w:r>
        <w:t xml:space="preserve"> мероприятий по отработке механизмов и элементов типовой модели системы долговременного ухода, утвержденной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29 сентября 2020 г. N 667.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3. Рекомендовать органам исполнительной власти субъектов Российской Федерации, участвующих в пилотном проекте: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1) до 1 февраля 2021 года создать межведомственную рабочую группу по реализации пилотного проекта и организовать ее работу в течение года;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2) в I квартале 2021 года привести нормативные правовые акты субъекта Российской Федерации в соответствие с целями и задачами, предусмотренными региональными планами мероприятий ("дорожной картой") по созданию и внедрению системы долговременного ухода (далее - региональная дорожная карта);</w:t>
      </w:r>
    </w:p>
    <w:p w:rsidR="00ED7DD0" w:rsidRDefault="00ED7DD0">
      <w:pPr>
        <w:pStyle w:val="ConsPlusNormal"/>
        <w:spacing w:before="220"/>
        <w:ind w:firstLine="540"/>
        <w:jc w:val="both"/>
      </w:pPr>
      <w:bookmarkStart w:id="0" w:name="P20"/>
      <w:bookmarkEnd w:id="0"/>
      <w:r>
        <w:t>3) в I полугодии 2021 года на базе действующих организаций социального обслуживания открыть отделения, выполняющие функции: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а) отделений (центров, групп) дневного пребывания;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б) координационных центров;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в) пунктов проката технических средств реабилитации;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г) "школ ухода";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lastRenderedPageBreak/>
        <w:t xml:space="preserve">4) в I квартале 2021 года разработать и утвердить порядки деятельности отделений, предусмотренных </w:t>
      </w:r>
      <w:hyperlink w:anchor="P20" w:history="1">
        <w:r>
          <w:rPr>
            <w:color w:val="0000FF"/>
          </w:rPr>
          <w:t>подпунктом 3</w:t>
        </w:r>
      </w:hyperlink>
      <w:r>
        <w:t xml:space="preserve"> настоящего пункта;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 xml:space="preserve">5) в I полугодии 2021 года укомплектовать организации социального обслуживания, на базе которых открыты отделения, предусмотренные </w:t>
      </w:r>
      <w:hyperlink w:anchor="P20" w:history="1">
        <w:r>
          <w:rPr>
            <w:color w:val="0000FF"/>
          </w:rPr>
          <w:t>подпунктом 3</w:t>
        </w:r>
      </w:hyperlink>
      <w:r>
        <w:t xml:space="preserve"> настоящего пункта, работниками в рамках выполнения условий, предусмотренных </w:t>
      </w:r>
      <w:hyperlink r:id="rId7" w:history="1">
        <w:r>
          <w:rPr>
            <w:color w:val="0000FF"/>
          </w:rPr>
          <w:t>приложением N 8(4)</w:t>
        </w:r>
      </w:hyperlink>
      <w:r>
        <w:t xml:space="preserve">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N 296;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 xml:space="preserve">6) в течение года организовать обучение в рамках выполнения условий, предусмотренных </w:t>
      </w:r>
      <w:hyperlink r:id="rId8" w:history="1">
        <w:r>
          <w:rPr>
            <w:color w:val="0000FF"/>
          </w:rPr>
          <w:t>приложением N 8(4)</w:t>
        </w:r>
      </w:hyperlink>
      <w:r>
        <w:t xml:space="preserve">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N 296, работников организаций социального обслуживания, осуществляющих функции: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а) по предоставлению гражданам, нуждающимся в уходе, социальных услуг в форме социального обслуживания на дому, полустационарной форме социального обслуживания, посредством сочетания форм;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б) по определению индивидуальной потребности гражданина в постороннем уходе, структуры и степени ограничений его жизнедеятельности, состояния здоровья, особенностей поведения, предпочтений, реабилитационного потенциала и иных имеющихся ресурсов ("типизацию");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в) по обеспечению деятельности отделений (центров, групп) дневного пребывания, пунктов проката технических средств реабилитации, "школ ухода";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г) по управлению процессами в системе долговременного ухода, их координированию, в том числе в рамках межведомственного взаимодействия;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7) в I полугодии 2021 года организовать работу по определению индивидуальной потребности граждан в постороннем уходе, по уровням их нуждаемости;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8) в течение года организовать межведомственное взаимодействие, в том числе информационное, органов и организаций пилотных регионов в целях включения граждан, нуждающихся в постороннем уходе, в систему долговременного ухода;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9) в течение года организовать работу по получению, хранению, передаче и обмену сведениями о гражданах, нуждающихся в постороннем уходе, в том числе в электронном виде;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10) в течение года обеспечить реализацию региональных дорожных карт, включая (при необходимости) их корректировку с учетом анализа результатов реализации пилотного проекта;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11) в течение года осуществлять контроль качества предоставления социального обслуживания гражданам, нуждающимся в постороннем уходе;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12) ежемесячно, не позднее 5 числа месяца, следующего за отчетным, предоставлять в Минтруд России информацию о результатах реализации региональных дорожных карт (посредством информационной системы Минтруда России);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13) в течение года организовать работу по привлечению волонтерских, добровольческих, некоммерческих организаций к взаимодействию и сотрудничеству в рамках системы долговременного ухода.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 xml:space="preserve">4. Рекомендовать благотворительному фонду помощи пожилым людям и инвалидам "Старость в радость" при участии Департамента социальной защиты и социального обслуживания Минтруда России и Фонда социального страхования Российской Федерации организовать работу </w:t>
      </w:r>
      <w:r>
        <w:lastRenderedPageBreak/>
        <w:t>по методическому сопровождению пилотного проекта.</w:t>
      </w:r>
    </w:p>
    <w:p w:rsidR="00ED7DD0" w:rsidRDefault="00ED7DD0">
      <w:pPr>
        <w:pStyle w:val="ConsPlusNormal"/>
        <w:spacing w:before="220"/>
        <w:ind w:firstLine="540"/>
        <w:jc w:val="both"/>
      </w:pPr>
      <w:r>
        <w:t>5. Контроль исполнения настоящего приказа возложить на заместителя Министра труда и социальной защиты Российской Федерации О.Ю. Баталину.</w:t>
      </w:r>
    </w:p>
    <w:p w:rsidR="00ED7DD0" w:rsidRDefault="00ED7DD0">
      <w:pPr>
        <w:pStyle w:val="ConsPlusNormal"/>
        <w:jc w:val="both"/>
      </w:pPr>
    </w:p>
    <w:p w:rsidR="00ED7DD0" w:rsidRDefault="00ED7DD0">
      <w:pPr>
        <w:pStyle w:val="ConsPlusNormal"/>
        <w:jc w:val="right"/>
      </w:pPr>
      <w:r>
        <w:t>Министр</w:t>
      </w:r>
    </w:p>
    <w:p w:rsidR="00ED7DD0" w:rsidRDefault="00ED7DD0">
      <w:pPr>
        <w:pStyle w:val="ConsPlusNormal"/>
        <w:jc w:val="right"/>
      </w:pPr>
      <w:r>
        <w:t>А.КОТЯКОВ</w:t>
      </w:r>
    </w:p>
    <w:p w:rsidR="00ED7DD0" w:rsidRDefault="00ED7DD0">
      <w:pPr>
        <w:pStyle w:val="ConsPlusNormal"/>
        <w:jc w:val="both"/>
      </w:pPr>
    </w:p>
    <w:p w:rsidR="00ED7DD0" w:rsidRDefault="00ED7DD0">
      <w:pPr>
        <w:pStyle w:val="ConsPlusNormal"/>
        <w:jc w:val="both"/>
      </w:pPr>
    </w:p>
    <w:p w:rsidR="00ED7DD0" w:rsidRDefault="00ED7DD0">
      <w:pPr>
        <w:pStyle w:val="ConsPlusNormal"/>
        <w:jc w:val="both"/>
      </w:pPr>
    </w:p>
    <w:p w:rsidR="00ED7DD0" w:rsidRDefault="00ED7DD0">
      <w:pPr>
        <w:pStyle w:val="ConsPlusNormal"/>
        <w:jc w:val="both"/>
      </w:pPr>
    </w:p>
    <w:p w:rsidR="00ED7DD0" w:rsidRDefault="00ED7DD0">
      <w:pPr>
        <w:pStyle w:val="ConsPlusNormal"/>
        <w:jc w:val="both"/>
      </w:pPr>
    </w:p>
    <w:p w:rsidR="00ED7DD0" w:rsidRDefault="00ED7DD0">
      <w:pPr>
        <w:pStyle w:val="ConsPlusNormal"/>
        <w:jc w:val="right"/>
        <w:outlineLvl w:val="0"/>
      </w:pPr>
      <w:r>
        <w:t>Приложение</w:t>
      </w:r>
    </w:p>
    <w:p w:rsidR="00ED7DD0" w:rsidRDefault="00ED7DD0">
      <w:pPr>
        <w:pStyle w:val="ConsPlusNormal"/>
        <w:jc w:val="right"/>
      </w:pPr>
      <w:r>
        <w:t>к приказу Министерства труда</w:t>
      </w:r>
    </w:p>
    <w:p w:rsidR="00ED7DD0" w:rsidRDefault="00ED7DD0">
      <w:pPr>
        <w:pStyle w:val="ConsPlusNormal"/>
        <w:jc w:val="right"/>
      </w:pPr>
      <w:r>
        <w:t>и социальной защиты</w:t>
      </w:r>
    </w:p>
    <w:p w:rsidR="00ED7DD0" w:rsidRDefault="00ED7DD0">
      <w:pPr>
        <w:pStyle w:val="ConsPlusNormal"/>
        <w:jc w:val="right"/>
      </w:pPr>
      <w:r>
        <w:t>Российской Федерации</w:t>
      </w:r>
    </w:p>
    <w:p w:rsidR="00ED7DD0" w:rsidRDefault="00ED7DD0">
      <w:pPr>
        <w:pStyle w:val="ConsPlusNormal"/>
        <w:jc w:val="right"/>
      </w:pPr>
      <w:r>
        <w:t>от 7 декабря 2020 г. N 861</w:t>
      </w:r>
    </w:p>
    <w:p w:rsidR="00ED7DD0" w:rsidRDefault="00ED7DD0">
      <w:pPr>
        <w:pStyle w:val="ConsPlusNormal"/>
        <w:jc w:val="both"/>
      </w:pPr>
    </w:p>
    <w:p w:rsidR="00ED7DD0" w:rsidRDefault="00ED7DD0">
      <w:pPr>
        <w:pStyle w:val="ConsPlusTitle"/>
        <w:jc w:val="center"/>
      </w:pPr>
      <w:bookmarkStart w:id="1" w:name="P55"/>
      <w:bookmarkEnd w:id="1"/>
      <w:r>
        <w:t>ПЛАН</w:t>
      </w:r>
    </w:p>
    <w:p w:rsidR="00ED7DD0" w:rsidRDefault="00ED7DD0">
      <w:pPr>
        <w:pStyle w:val="ConsPlusTitle"/>
        <w:jc w:val="center"/>
      </w:pPr>
      <w:r>
        <w:t>МЕРОПРИЯТИЙ ПО ОТРАБОТКЕ МЕХАНИЗМОВ И ЭЛЕМЕНТОВ ТИПОВОЙ</w:t>
      </w:r>
    </w:p>
    <w:p w:rsidR="00ED7DD0" w:rsidRDefault="00ED7DD0">
      <w:pPr>
        <w:pStyle w:val="ConsPlusTitle"/>
        <w:jc w:val="center"/>
      </w:pPr>
      <w:r>
        <w:t>МОДЕЛИ СИСТЕМЫ ДОЛГОВРЕМЕННОГО УХОДА, УТВЕРЖДЕННОЙ ПРИКАЗОМ</w:t>
      </w:r>
    </w:p>
    <w:p w:rsidR="00ED7DD0" w:rsidRDefault="00ED7DD0">
      <w:pPr>
        <w:pStyle w:val="ConsPlusTitle"/>
        <w:jc w:val="center"/>
      </w:pPr>
      <w:r>
        <w:t>МИНИСТЕРСТВА ТРУДА И СОЦИАЛЬНОЙ ЗАЩИТЫ РОССИЙСКОЙ ФЕДЕРАЦИИ</w:t>
      </w:r>
    </w:p>
    <w:p w:rsidR="00ED7DD0" w:rsidRDefault="00ED7DD0">
      <w:pPr>
        <w:pStyle w:val="ConsPlusTitle"/>
        <w:jc w:val="center"/>
      </w:pPr>
      <w:r>
        <w:t>ОТ 29 СЕНТЯБРЯ 2020 Г. N 667</w:t>
      </w:r>
    </w:p>
    <w:p w:rsidR="00ED7DD0" w:rsidRDefault="00ED7DD0">
      <w:pPr>
        <w:pStyle w:val="ConsPlusNormal"/>
        <w:jc w:val="both"/>
      </w:pPr>
    </w:p>
    <w:p w:rsidR="00ED7DD0" w:rsidRDefault="00ED7DD0">
      <w:pPr>
        <w:sectPr w:rsidR="00ED7DD0" w:rsidSect="00A82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2438"/>
        <w:gridCol w:w="1531"/>
      </w:tblGrid>
      <w:tr w:rsidR="00ED7DD0">
        <w:tc>
          <w:tcPr>
            <w:tcW w:w="567" w:type="dxa"/>
          </w:tcPr>
          <w:p w:rsidR="00ED7DD0" w:rsidRDefault="00ED7DD0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6860" w:type="dxa"/>
          </w:tcPr>
          <w:p w:rsidR="00ED7DD0" w:rsidRDefault="00ED7DD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8" w:type="dxa"/>
          </w:tcPr>
          <w:p w:rsidR="00ED7DD0" w:rsidRDefault="00ED7DD0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531" w:type="dxa"/>
          </w:tcPr>
          <w:p w:rsidR="00ED7DD0" w:rsidRDefault="00ED7DD0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ED7DD0">
        <w:tc>
          <w:tcPr>
            <w:tcW w:w="567" w:type="dxa"/>
          </w:tcPr>
          <w:p w:rsidR="00ED7DD0" w:rsidRDefault="00ED7DD0">
            <w:pPr>
              <w:pStyle w:val="ConsPlusNormal"/>
            </w:pPr>
            <w:bookmarkStart w:id="2" w:name="P65"/>
            <w:bookmarkEnd w:id="2"/>
            <w:r>
              <w:t>1.</w:t>
            </w:r>
          </w:p>
        </w:tc>
        <w:tc>
          <w:tcPr>
            <w:tcW w:w="6860" w:type="dxa"/>
            <w:vAlign w:val="bottom"/>
          </w:tcPr>
          <w:p w:rsidR="00ED7DD0" w:rsidRDefault="00ED7DD0">
            <w:pPr>
              <w:pStyle w:val="ConsPlusNormal"/>
              <w:ind w:firstLine="283"/>
              <w:jc w:val="both"/>
            </w:pPr>
            <w:r>
              <w:t xml:space="preserve">Отработка перечня и объема социальных услуг, входящих в социальный пакет долговременного ухода, предусмотренного Типовой </w:t>
            </w:r>
            <w:hyperlink r:id="rId9" w:history="1">
              <w:r>
                <w:rPr>
                  <w:color w:val="0000FF"/>
                </w:rPr>
                <w:t>моделью</w:t>
              </w:r>
            </w:hyperlink>
            <w:r>
              <w:t xml:space="preserve"> систем долговременного ухода за гражданами пожилого возраста и инвалидами, нуждающимися в постороннем уходе (далее - Типовая модель), по уровням нуждаемости в постороннем уходе и в зависимости от места и условий проживания гражданина, нуждающегося в постороннем уходе, а также формы социального обслуживания</w:t>
            </w:r>
          </w:p>
        </w:tc>
        <w:tc>
          <w:tcPr>
            <w:tcW w:w="2438" w:type="dxa"/>
          </w:tcPr>
          <w:p w:rsidR="00ED7DD0" w:rsidRDefault="00ED7DD0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Федерации, участвующие в пилотном проекте</w:t>
            </w:r>
          </w:p>
        </w:tc>
        <w:tc>
          <w:tcPr>
            <w:tcW w:w="1531" w:type="dxa"/>
          </w:tcPr>
          <w:p w:rsidR="00ED7DD0" w:rsidRDefault="00ED7DD0">
            <w:pPr>
              <w:pStyle w:val="ConsPlusNormal"/>
              <w:jc w:val="center"/>
            </w:pPr>
            <w:r>
              <w:t>март - июнь 2021 г.</w:t>
            </w:r>
          </w:p>
        </w:tc>
      </w:tr>
      <w:tr w:rsidR="00ED7DD0">
        <w:tc>
          <w:tcPr>
            <w:tcW w:w="567" w:type="dxa"/>
          </w:tcPr>
          <w:p w:rsidR="00ED7DD0" w:rsidRDefault="00ED7DD0">
            <w:pPr>
              <w:pStyle w:val="ConsPlusNormal"/>
            </w:pPr>
            <w:r>
              <w:t>2.</w:t>
            </w:r>
          </w:p>
        </w:tc>
        <w:tc>
          <w:tcPr>
            <w:tcW w:w="6860" w:type="dxa"/>
          </w:tcPr>
          <w:p w:rsidR="00ED7DD0" w:rsidRDefault="00ED7DD0">
            <w:pPr>
              <w:pStyle w:val="ConsPlusNormal"/>
              <w:jc w:val="both"/>
            </w:pPr>
            <w:r>
              <w:t xml:space="preserve">Предоставление в Минтруд России информации о результатах отработки социального пакета долговременного ухода, предусмотренного </w:t>
            </w:r>
            <w:hyperlink w:anchor="P65" w:history="1">
              <w:r>
                <w:rPr>
                  <w:color w:val="0000FF"/>
                </w:rPr>
                <w:t>пунктом 1</w:t>
              </w:r>
            </w:hyperlink>
            <w:r>
              <w:t xml:space="preserve"> настоящего плана</w:t>
            </w:r>
          </w:p>
        </w:tc>
        <w:tc>
          <w:tcPr>
            <w:tcW w:w="2438" w:type="dxa"/>
            <w:vAlign w:val="bottom"/>
          </w:tcPr>
          <w:p w:rsidR="00ED7DD0" w:rsidRDefault="00ED7DD0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Федерации, участвующие в пилотном проекте</w:t>
            </w:r>
          </w:p>
        </w:tc>
        <w:tc>
          <w:tcPr>
            <w:tcW w:w="1531" w:type="dxa"/>
          </w:tcPr>
          <w:p w:rsidR="00ED7DD0" w:rsidRDefault="00ED7DD0">
            <w:pPr>
              <w:pStyle w:val="ConsPlusNormal"/>
              <w:jc w:val="center"/>
            </w:pPr>
            <w:r>
              <w:t>июль 2021 г.</w:t>
            </w:r>
          </w:p>
        </w:tc>
      </w:tr>
      <w:tr w:rsidR="00ED7DD0">
        <w:tc>
          <w:tcPr>
            <w:tcW w:w="567" w:type="dxa"/>
          </w:tcPr>
          <w:p w:rsidR="00ED7DD0" w:rsidRDefault="00ED7DD0">
            <w:pPr>
              <w:pStyle w:val="ConsPlusNormal"/>
            </w:pPr>
            <w:bookmarkStart w:id="3" w:name="P73"/>
            <w:bookmarkEnd w:id="3"/>
            <w:r>
              <w:t>3.</w:t>
            </w:r>
          </w:p>
        </w:tc>
        <w:tc>
          <w:tcPr>
            <w:tcW w:w="6860" w:type="dxa"/>
          </w:tcPr>
          <w:p w:rsidR="00ED7DD0" w:rsidRDefault="00ED7DD0">
            <w:pPr>
              <w:pStyle w:val="ConsPlusNormal"/>
              <w:jc w:val="both"/>
            </w:pPr>
            <w:r>
              <w:t xml:space="preserve">Апробация форм документов, предусмотренных типовой </w:t>
            </w:r>
            <w:hyperlink r:id="rId10" w:history="1">
              <w:r>
                <w:rPr>
                  <w:color w:val="0000FF"/>
                </w:rPr>
                <w:t>моделью</w:t>
              </w:r>
            </w:hyperlink>
            <w:r>
              <w:t>:</w:t>
            </w:r>
          </w:p>
          <w:p w:rsidR="00ED7DD0" w:rsidRDefault="00ED7DD0">
            <w:pPr>
              <w:pStyle w:val="ConsPlusNormal"/>
              <w:ind w:firstLine="283"/>
              <w:jc w:val="both"/>
            </w:pPr>
            <w:r>
              <w:t>1) форма заключения об индивидуальной потребности гражданина в постороннем уходе;</w:t>
            </w:r>
          </w:p>
          <w:p w:rsidR="00ED7DD0" w:rsidRDefault="00ED7DD0">
            <w:pPr>
              <w:pStyle w:val="ConsPlusNormal"/>
              <w:ind w:firstLine="283"/>
              <w:jc w:val="both"/>
            </w:pPr>
            <w:r>
              <w:t>2) форма акта обследования жилищных условий гражданина, нуждающегося в постороннем уходе;</w:t>
            </w:r>
          </w:p>
          <w:p w:rsidR="00ED7DD0" w:rsidRDefault="00ED7DD0">
            <w:pPr>
              <w:pStyle w:val="ConsPlusNormal"/>
              <w:ind w:firstLine="283"/>
              <w:jc w:val="both"/>
            </w:pPr>
            <w:r>
              <w:t>3) форма заявления о предоставлении социального обслуживания в рамках системы долговременного ухода, включая анкеты (личные карточки, опросники) и инструкции по их заполнению, позволяющие провести оценку функциональной самостоятельности и когнитивных способностей граждан;</w:t>
            </w:r>
          </w:p>
          <w:p w:rsidR="00ED7DD0" w:rsidRDefault="00ED7DD0">
            <w:pPr>
              <w:pStyle w:val="ConsPlusNormal"/>
              <w:ind w:firstLine="283"/>
              <w:jc w:val="both"/>
            </w:pPr>
            <w:r>
              <w:t>4) форма индивидуальной программы предоставления социальных услуг, включающие специальный раздел о предоставлении социального пакета долговременного ухода;</w:t>
            </w:r>
          </w:p>
          <w:p w:rsidR="00ED7DD0" w:rsidRDefault="00ED7DD0">
            <w:pPr>
              <w:pStyle w:val="ConsPlusNormal"/>
              <w:ind w:firstLine="283"/>
              <w:jc w:val="both"/>
            </w:pPr>
            <w:r>
              <w:t>5) форма наблюдения за состоянием здоровья гражданина, нуждающегося в уходе, и результативности осуществления ухода</w:t>
            </w:r>
          </w:p>
        </w:tc>
        <w:tc>
          <w:tcPr>
            <w:tcW w:w="2438" w:type="dxa"/>
          </w:tcPr>
          <w:p w:rsidR="00ED7DD0" w:rsidRDefault="00ED7DD0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Федерации, участвующие в пилотном проекте</w:t>
            </w:r>
          </w:p>
        </w:tc>
        <w:tc>
          <w:tcPr>
            <w:tcW w:w="1531" w:type="dxa"/>
          </w:tcPr>
          <w:p w:rsidR="00ED7DD0" w:rsidRDefault="00ED7DD0">
            <w:pPr>
              <w:pStyle w:val="ConsPlusNormal"/>
              <w:jc w:val="center"/>
            </w:pPr>
            <w:r>
              <w:t>март - июнь 2021 г.</w:t>
            </w:r>
          </w:p>
        </w:tc>
      </w:tr>
      <w:tr w:rsidR="00ED7DD0">
        <w:tc>
          <w:tcPr>
            <w:tcW w:w="567" w:type="dxa"/>
          </w:tcPr>
          <w:p w:rsidR="00ED7DD0" w:rsidRDefault="00ED7DD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6860" w:type="dxa"/>
          </w:tcPr>
          <w:p w:rsidR="00ED7DD0" w:rsidRDefault="00ED7DD0">
            <w:pPr>
              <w:pStyle w:val="ConsPlusNormal"/>
              <w:ind w:firstLine="283"/>
              <w:jc w:val="both"/>
            </w:pPr>
            <w:r>
              <w:t xml:space="preserve">Предоставление в Минтруд России информации о результатах апробации форм документов, предусмотренных </w:t>
            </w:r>
            <w:hyperlink w:anchor="P73" w:history="1">
              <w:r>
                <w:rPr>
                  <w:color w:val="0000FF"/>
                </w:rPr>
                <w:t>пунктом 3</w:t>
              </w:r>
            </w:hyperlink>
            <w:r>
              <w:t xml:space="preserve"> настоящего плана</w:t>
            </w:r>
          </w:p>
        </w:tc>
        <w:tc>
          <w:tcPr>
            <w:tcW w:w="2438" w:type="dxa"/>
            <w:vAlign w:val="bottom"/>
          </w:tcPr>
          <w:p w:rsidR="00ED7DD0" w:rsidRDefault="00ED7DD0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Федерации, участвующие в пилотном проекте</w:t>
            </w:r>
          </w:p>
        </w:tc>
        <w:tc>
          <w:tcPr>
            <w:tcW w:w="1531" w:type="dxa"/>
          </w:tcPr>
          <w:p w:rsidR="00ED7DD0" w:rsidRDefault="00ED7DD0">
            <w:pPr>
              <w:pStyle w:val="ConsPlusNormal"/>
              <w:jc w:val="center"/>
            </w:pPr>
            <w:r>
              <w:t>июль 2021 г.</w:t>
            </w:r>
          </w:p>
        </w:tc>
      </w:tr>
      <w:tr w:rsidR="00ED7DD0">
        <w:tc>
          <w:tcPr>
            <w:tcW w:w="567" w:type="dxa"/>
          </w:tcPr>
          <w:p w:rsidR="00ED7DD0" w:rsidRDefault="00ED7DD0">
            <w:pPr>
              <w:pStyle w:val="ConsPlusNormal"/>
            </w:pPr>
            <w:bookmarkStart w:id="4" w:name="P86"/>
            <w:bookmarkEnd w:id="4"/>
            <w:r>
              <w:t>5.</w:t>
            </w:r>
          </w:p>
        </w:tc>
        <w:tc>
          <w:tcPr>
            <w:tcW w:w="6860" w:type="dxa"/>
            <w:vAlign w:val="bottom"/>
          </w:tcPr>
          <w:p w:rsidR="00ED7DD0" w:rsidRDefault="00ED7DD0">
            <w:pPr>
              <w:pStyle w:val="ConsPlusNormal"/>
              <w:ind w:firstLine="283"/>
              <w:jc w:val="both"/>
            </w:pPr>
            <w:r>
              <w:t xml:space="preserve">Апробация механизмов типовой </w:t>
            </w:r>
            <w:hyperlink r:id="rId11" w:history="1">
              <w:r>
                <w:rPr>
                  <w:color w:val="0000FF"/>
                </w:rPr>
                <w:t>модели</w:t>
              </w:r>
            </w:hyperlink>
            <w:r>
              <w:t>, направленных:</w:t>
            </w:r>
          </w:p>
          <w:p w:rsidR="00ED7DD0" w:rsidRDefault="00ED7DD0">
            <w:pPr>
              <w:pStyle w:val="ConsPlusNormal"/>
              <w:ind w:firstLine="283"/>
              <w:jc w:val="both"/>
            </w:pPr>
            <w:r>
              <w:t>1) на проактивное выявление граждан, нуждающихся в постороннем уходе;</w:t>
            </w:r>
          </w:p>
          <w:p w:rsidR="00ED7DD0" w:rsidRDefault="00ED7DD0">
            <w:pPr>
              <w:pStyle w:val="ConsPlusNormal"/>
              <w:ind w:firstLine="283"/>
              <w:jc w:val="both"/>
            </w:pPr>
            <w:r>
              <w:t>2) на получение, хранение, передачу и обмен сведениями о гражданах, нуждающихся в постороннем уходе, в том числе в электронном виде (ЕГИССО), включая определение состава данных сведений;</w:t>
            </w:r>
          </w:p>
          <w:p w:rsidR="00ED7DD0" w:rsidRDefault="00ED7DD0">
            <w:pPr>
              <w:pStyle w:val="ConsPlusNormal"/>
              <w:ind w:firstLine="283"/>
              <w:jc w:val="both"/>
            </w:pPr>
            <w:r>
              <w:t>3) на осуществление функции контроля качества обеспечения граждан, нуждающихся в постороннем уходе, социальным пакетом долговременного ухода</w:t>
            </w:r>
          </w:p>
        </w:tc>
        <w:tc>
          <w:tcPr>
            <w:tcW w:w="2438" w:type="dxa"/>
          </w:tcPr>
          <w:p w:rsidR="00ED7DD0" w:rsidRDefault="00ED7DD0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Федерации, участвующие в пилотном проекте</w:t>
            </w:r>
          </w:p>
        </w:tc>
        <w:tc>
          <w:tcPr>
            <w:tcW w:w="1531" w:type="dxa"/>
          </w:tcPr>
          <w:p w:rsidR="00ED7DD0" w:rsidRDefault="00ED7DD0">
            <w:pPr>
              <w:pStyle w:val="ConsPlusNormal"/>
              <w:jc w:val="center"/>
            </w:pPr>
            <w:r>
              <w:t>март - июнь 2021 г.</w:t>
            </w:r>
          </w:p>
        </w:tc>
      </w:tr>
      <w:tr w:rsidR="00ED7DD0">
        <w:tc>
          <w:tcPr>
            <w:tcW w:w="567" w:type="dxa"/>
          </w:tcPr>
          <w:p w:rsidR="00ED7DD0" w:rsidRDefault="00ED7DD0">
            <w:pPr>
              <w:pStyle w:val="ConsPlusNormal"/>
            </w:pPr>
            <w:r>
              <w:t>6.</w:t>
            </w:r>
          </w:p>
        </w:tc>
        <w:tc>
          <w:tcPr>
            <w:tcW w:w="6860" w:type="dxa"/>
          </w:tcPr>
          <w:p w:rsidR="00ED7DD0" w:rsidRDefault="00ED7DD0">
            <w:pPr>
              <w:pStyle w:val="ConsPlusNormal"/>
              <w:ind w:firstLine="283"/>
              <w:jc w:val="both"/>
            </w:pPr>
            <w:r>
              <w:t xml:space="preserve">Предоставление в Минтруд России информации о результатах апробации механизмов типовой </w:t>
            </w:r>
            <w:hyperlink r:id="rId12" w:history="1">
              <w:r>
                <w:rPr>
                  <w:color w:val="0000FF"/>
                </w:rPr>
                <w:t>модели</w:t>
              </w:r>
            </w:hyperlink>
            <w:r>
              <w:t xml:space="preserve"> долговременного ухода, предусмотренных </w:t>
            </w:r>
            <w:hyperlink w:anchor="P86" w:history="1">
              <w:r>
                <w:rPr>
                  <w:color w:val="0000FF"/>
                </w:rPr>
                <w:t>пунктом 5</w:t>
              </w:r>
            </w:hyperlink>
            <w:r>
              <w:t xml:space="preserve"> настоящего плана</w:t>
            </w:r>
          </w:p>
        </w:tc>
        <w:tc>
          <w:tcPr>
            <w:tcW w:w="2438" w:type="dxa"/>
            <w:vAlign w:val="bottom"/>
          </w:tcPr>
          <w:p w:rsidR="00ED7DD0" w:rsidRDefault="00ED7DD0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Федерации, участвующие в пилотном проекте</w:t>
            </w:r>
          </w:p>
        </w:tc>
        <w:tc>
          <w:tcPr>
            <w:tcW w:w="1531" w:type="dxa"/>
          </w:tcPr>
          <w:p w:rsidR="00ED7DD0" w:rsidRDefault="00ED7DD0">
            <w:pPr>
              <w:pStyle w:val="ConsPlusNormal"/>
              <w:jc w:val="center"/>
            </w:pPr>
            <w:r>
              <w:t>июль 2021 г.</w:t>
            </w:r>
          </w:p>
        </w:tc>
      </w:tr>
    </w:tbl>
    <w:p w:rsidR="00ED7DD0" w:rsidRDefault="00ED7DD0">
      <w:pPr>
        <w:pStyle w:val="ConsPlusNormal"/>
        <w:jc w:val="both"/>
      </w:pPr>
    </w:p>
    <w:p w:rsidR="00ED7DD0" w:rsidRDefault="00ED7DD0">
      <w:pPr>
        <w:pStyle w:val="ConsPlusNormal"/>
        <w:jc w:val="both"/>
      </w:pPr>
    </w:p>
    <w:p w:rsidR="00ED7DD0" w:rsidRDefault="00ED7D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0B1" w:rsidRDefault="004520B1">
      <w:bookmarkStart w:id="5" w:name="_GoBack"/>
      <w:bookmarkEnd w:id="5"/>
    </w:p>
    <w:sectPr w:rsidR="004520B1" w:rsidSect="00200EA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D0"/>
    <w:rsid w:val="0002070D"/>
    <w:rsid w:val="004520B1"/>
    <w:rsid w:val="00BC661A"/>
    <w:rsid w:val="00E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685EC-FCA5-42AD-8167-19839DFB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6C5DDB31A9703CF9A33A45C12B3CEBEB927E36C47603DFC21017477367EB63D3C2E68310DADC1293C0A1211A3CD528E08236ED84F50vA5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56C5DDB31A9703CF9A33A45C12B3CEBEB927E36C47603DFC21017477367EB63D3C2E68310DADC1293C0A1211A3CD528E08236ED84F50vA53D" TargetMode="External"/><Relationship Id="rId12" Type="http://schemas.openxmlformats.org/officeDocument/2006/relationships/hyperlink" Target="consultantplus://offline/ref=8C56C5DDB31A9703CF9A33A45C12B3CEBEB828E76B46603DFC21017477367EB63D3C2E60340AA5C622630F0700FBC05B99162774C44D52A0v65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6C5DDB31A9703CF9A33A45C12B3CEBEB828E76B46603DFC21017477367EB63D3C2E60340AA5C727630F0700FBC05B99162774C44D52A0v65BD" TargetMode="External"/><Relationship Id="rId11" Type="http://schemas.openxmlformats.org/officeDocument/2006/relationships/hyperlink" Target="consultantplus://offline/ref=8C56C5DDB31A9703CF9A33A45C12B3CEBEB828E76B46603DFC21017477367EB63D3C2E60340AA5C622630F0700FBC05B99162774C44D52A0v65BD" TargetMode="External"/><Relationship Id="rId5" Type="http://schemas.openxmlformats.org/officeDocument/2006/relationships/hyperlink" Target="consultantplus://offline/ref=8C56C5DDB31A9703CF9A33A45C12B3CEBEBF29E46047603DFC21017477367EB63D3C2E60340AA0CF2B630F0700FBC05B99162774C44D52A0v65BD" TargetMode="External"/><Relationship Id="rId10" Type="http://schemas.openxmlformats.org/officeDocument/2006/relationships/hyperlink" Target="consultantplus://offline/ref=8C56C5DDB31A9703CF9A33A45C12B3CEBEB828E76B46603DFC21017477367EB63D3C2E60340AA5C622630F0700FBC05B99162774C44D52A0v65B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56C5DDB31A9703CF9A33A45C12B3CEBEB828E76B46603DFC21017477367EB63D3C2E60340AA5C622630F0700FBC05B99162774C44D52A0v65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Цындымеев Алдар Батожаргалович</dc:creator>
  <cp:keywords/>
  <dc:description/>
  <cp:lastModifiedBy>Цындымеев Алдар Батожаргалович</cp:lastModifiedBy>
  <cp:revision>1</cp:revision>
  <dcterms:created xsi:type="dcterms:W3CDTF">2021-04-09T03:57:00Z</dcterms:created>
  <dcterms:modified xsi:type="dcterms:W3CDTF">2021-04-09T03:58:00Z</dcterms:modified>
</cp:coreProperties>
</file>